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2" w:rsidRDefault="00E20837" w:rsidP="00EB49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11900" cy="8639365"/>
            <wp:effectExtent l="19050" t="0" r="0" b="0"/>
            <wp:docPr id="1" name="Рисунок 1" descr="F:\Desktop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63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82" w:rsidRDefault="00EB4982" w:rsidP="00EB4982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2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886705" w:rsidRDefault="00EB4982" w:rsidP="00E20837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16D1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Общие положения.</w:t>
      </w:r>
    </w:p>
    <w:p w:rsidR="00886705" w:rsidRDefault="00EB4982" w:rsidP="00E16D1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4982" w:rsidRPr="006E1046" w:rsidRDefault="00EB4982" w:rsidP="00E16D1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53182E">
        <w:rPr>
          <w:sz w:val="28"/>
          <w:szCs w:val="28"/>
        </w:rPr>
        <w:t>.1. Настоящее Положение разработано на основании:</w:t>
      </w:r>
      <w:r>
        <w:rPr>
          <w:color w:val="000000"/>
          <w:sz w:val="28"/>
          <w:szCs w:val="28"/>
        </w:rPr>
        <w:t xml:space="preserve"> </w:t>
      </w:r>
    </w:p>
    <w:p w:rsidR="00EB4982" w:rsidRPr="0053182E" w:rsidRDefault="00EB4982" w:rsidP="00E16D16">
      <w:pPr>
        <w:spacing w:line="276" w:lineRule="auto"/>
        <w:jc w:val="both"/>
        <w:rPr>
          <w:color w:val="000000"/>
          <w:sz w:val="28"/>
          <w:szCs w:val="28"/>
        </w:rPr>
      </w:pPr>
      <w:r w:rsidRPr="0053182E">
        <w:rPr>
          <w:sz w:val="28"/>
          <w:szCs w:val="28"/>
        </w:rPr>
        <w:t xml:space="preserve">-   Закона Российской Федерации «Об образовании в РФ» </w:t>
      </w:r>
      <w:r w:rsidR="00886705">
        <w:rPr>
          <w:color w:val="000000"/>
          <w:sz w:val="28"/>
          <w:szCs w:val="28"/>
        </w:rPr>
        <w:t>» от 29.12.2012 № 273-РФ;</w:t>
      </w:r>
      <w:r w:rsidRPr="0053182E">
        <w:rPr>
          <w:color w:val="000000"/>
          <w:sz w:val="28"/>
          <w:szCs w:val="28"/>
        </w:rPr>
        <w:t xml:space="preserve"> </w:t>
      </w:r>
    </w:p>
    <w:p w:rsidR="00EB4982" w:rsidRPr="0053182E" w:rsidRDefault="00EB4982" w:rsidP="00E16D16">
      <w:pPr>
        <w:spacing w:line="276" w:lineRule="auto"/>
        <w:jc w:val="both"/>
        <w:rPr>
          <w:color w:val="000000"/>
          <w:sz w:val="28"/>
          <w:szCs w:val="28"/>
        </w:rPr>
      </w:pPr>
      <w:r w:rsidRPr="0053182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</w:t>
      </w:r>
      <w:r w:rsidRPr="0053182E">
        <w:rPr>
          <w:color w:val="000000"/>
          <w:sz w:val="28"/>
          <w:szCs w:val="28"/>
        </w:rPr>
        <w:t>среднего профессион</w:t>
      </w:r>
      <w:r>
        <w:rPr>
          <w:color w:val="000000"/>
          <w:sz w:val="28"/>
          <w:szCs w:val="28"/>
        </w:rPr>
        <w:t>ального образовани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утв. Приказом Министерства образования и науки РФ от 14 июня 2013г. № 464 с изменениями и дополнениями от 22 января, 15 декабря 2014г.);</w:t>
      </w:r>
    </w:p>
    <w:p w:rsidR="00EB4982" w:rsidRPr="0053182E" w:rsidRDefault="00EB4982" w:rsidP="00E16D16">
      <w:pPr>
        <w:spacing w:line="276" w:lineRule="auto"/>
        <w:jc w:val="both"/>
        <w:rPr>
          <w:color w:val="000000"/>
          <w:sz w:val="28"/>
          <w:szCs w:val="28"/>
        </w:rPr>
      </w:pPr>
      <w:r w:rsidRPr="0053182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Федеральных  государственных образовательных стандартов</w:t>
      </w:r>
      <w:r w:rsidRPr="0053182E">
        <w:rPr>
          <w:color w:val="000000"/>
          <w:sz w:val="28"/>
          <w:szCs w:val="28"/>
        </w:rPr>
        <w:t xml:space="preserve"> среднего</w:t>
      </w:r>
      <w:r>
        <w:rPr>
          <w:color w:val="000000"/>
          <w:sz w:val="28"/>
          <w:szCs w:val="28"/>
        </w:rPr>
        <w:t xml:space="preserve">  профессионального образования;</w:t>
      </w:r>
    </w:p>
    <w:p w:rsidR="00EB4982" w:rsidRPr="0053182E" w:rsidRDefault="00EB4982" w:rsidP="00E16D16">
      <w:pPr>
        <w:spacing w:line="276" w:lineRule="auto"/>
        <w:jc w:val="both"/>
        <w:rPr>
          <w:sz w:val="28"/>
          <w:szCs w:val="28"/>
        </w:rPr>
      </w:pPr>
      <w:r w:rsidRPr="0053182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Устава</w:t>
      </w:r>
      <w:r w:rsidRPr="0053182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Областного государственного бюджетного профессионального образовательного учреждения «Новоспасский технологический техникум»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техникум</w:t>
      </w:r>
      <w:r w:rsidR="00E16D16">
        <w:rPr>
          <w:sz w:val="28"/>
          <w:szCs w:val="28"/>
        </w:rPr>
        <w:t xml:space="preserve">). Утвержденного Заместителем Председателя Правительства Ульяновской области – Министром образования и науки Ульяновской области Е.В. </w:t>
      </w:r>
      <w:proofErr w:type="spellStart"/>
      <w:r w:rsidR="00E16D16">
        <w:rPr>
          <w:sz w:val="28"/>
          <w:szCs w:val="28"/>
        </w:rPr>
        <w:t>Уба</w:t>
      </w:r>
      <w:proofErr w:type="spellEnd"/>
      <w:r w:rsidR="00E16D16">
        <w:rPr>
          <w:sz w:val="28"/>
          <w:szCs w:val="28"/>
        </w:rPr>
        <w:t xml:space="preserve"> № 1718-р от 22.09.2015;</w:t>
      </w:r>
    </w:p>
    <w:p w:rsidR="00EB4982" w:rsidRDefault="00EB4982" w:rsidP="00E16D1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right="10"/>
        <w:jc w:val="both"/>
        <w:rPr>
          <w:b/>
          <w:bCs/>
          <w:sz w:val="28"/>
          <w:szCs w:val="28"/>
        </w:rPr>
      </w:pPr>
      <w:r w:rsidRPr="0053182E">
        <w:rPr>
          <w:sz w:val="28"/>
          <w:szCs w:val="28"/>
        </w:rPr>
        <w:t>1.2. Выпускная квалификационная работа является одним из вид</w:t>
      </w:r>
      <w:r>
        <w:rPr>
          <w:sz w:val="28"/>
          <w:szCs w:val="28"/>
        </w:rPr>
        <w:t xml:space="preserve">ов аттестационных испытаний выпускников, завершающих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подготовки квалифицированных рабочих, служащих (ППКРС) СПО.  </w:t>
      </w:r>
    </w:p>
    <w:p w:rsidR="00EB4982" w:rsidRDefault="00EB4982" w:rsidP="00E16D1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right="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Выполнение выпускной квалификационной работы призвано способствовать систематизации и закреплению сформированных у обучающихся общих и профессиональных компетенций. </w:t>
      </w:r>
      <w:proofErr w:type="gramEnd"/>
    </w:p>
    <w:p w:rsidR="00EB4982" w:rsidRDefault="00EB4982" w:rsidP="00E16D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Защита выпускной квалификационной работы проводится с целью  определения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и профессиональных компетенций, качества освоения всех видов профессиональной деятельности по ППКРС и подготовки обучающихся в соответствии с требованиями ФГОС СПО.</w:t>
      </w:r>
      <w:r w:rsidRPr="00972E94">
        <w:rPr>
          <w:sz w:val="28"/>
          <w:szCs w:val="28"/>
        </w:rPr>
        <w:t xml:space="preserve"> </w:t>
      </w:r>
    </w:p>
    <w:p w:rsidR="00E16D16" w:rsidRDefault="00E16D16" w:rsidP="00E16D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Выпускная квалификационная работа выполняется в форме выпускной</w:t>
      </w:r>
      <w:r w:rsidRPr="00972E9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 квалификационной работы и письменной экзаменационной</w:t>
      </w:r>
    </w:p>
    <w:p w:rsidR="00E16D16" w:rsidRDefault="00E16D16" w:rsidP="00E16D16">
      <w:pPr>
        <w:spacing w:line="276" w:lineRule="auto"/>
        <w:jc w:val="both"/>
        <w:rPr>
          <w:sz w:val="28"/>
          <w:szCs w:val="28"/>
        </w:rPr>
      </w:pPr>
    </w:p>
    <w:p w:rsidR="00E16D16" w:rsidRDefault="00E16D16" w:rsidP="00E16D16">
      <w:pPr>
        <w:spacing w:line="276" w:lineRule="auto"/>
        <w:jc w:val="both"/>
        <w:rPr>
          <w:sz w:val="28"/>
          <w:szCs w:val="28"/>
        </w:rPr>
      </w:pPr>
    </w:p>
    <w:p w:rsidR="00E16D16" w:rsidRDefault="00E16D16" w:rsidP="00E16D16">
      <w:pPr>
        <w:spacing w:line="276" w:lineRule="auto"/>
        <w:jc w:val="both"/>
        <w:rPr>
          <w:sz w:val="28"/>
          <w:szCs w:val="28"/>
        </w:rPr>
      </w:pPr>
    </w:p>
    <w:p w:rsidR="00E16D16" w:rsidRDefault="00E16D16" w:rsidP="00E16D16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3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EB4982" w:rsidRDefault="00EB4982" w:rsidP="00EB4982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в СПО.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 w:rsidRPr="00972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1.6. Выпускная квалификационная работа должна иметь актуальность, новизну и практическую значимость и выполняться по предложениям работодателей, участвующих в реализации  ППКРС. 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</w:p>
    <w:p w:rsidR="00EB4982" w:rsidRDefault="00EB4982" w:rsidP="00EB49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разработки тематики и выполнения выпускных квалификационных работ.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Темы выпускных квалификационных работ разрабатываются преподавателями техникума и согласовываются с работодателями, заинтересованными в подборе тематики и содержания работ в соответствии с инновационными требованиями производства.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Тематика работ рассматривается методической  комиссией. Тема выпускной квалификационной работы может быть предложена самим обучающимся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при условии обоснования им целесообразности ее разработки.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Темы выпускных квалификационных работ должны соответствовать содержанию одного или нескольких профессиональных модулей; отвечать современным  требованиям развития науки, техники, экономики, культуры и образования. Выпускная  квалификационная работа  должна предусматривать сложность работы не ниже разряда по профессии  рабочего, предусмотренного ФГОС.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Директор техникума  назначает руководителя выпускной квалификационной работы. Одновременно, кроме основного руководителя, назначаются консультанты по отдельным частям (вопросам) выпускной квалификационной работы.</w:t>
      </w:r>
      <w:r w:rsidRPr="00972E94">
        <w:rPr>
          <w:sz w:val="28"/>
          <w:szCs w:val="28"/>
        </w:rPr>
        <w:t xml:space="preserve"> </w:t>
      </w:r>
    </w:p>
    <w:p w:rsidR="00E16D16" w:rsidRDefault="00E16D16" w:rsidP="00E16D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Закрепление тем выпускных квалификационных работ (с указанием</w:t>
      </w:r>
      <w:proofErr w:type="gramEnd"/>
    </w:p>
    <w:p w:rsidR="00E16D16" w:rsidRDefault="00E16D16" w:rsidP="00EB498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4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EB4982" w:rsidRPr="00972E94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и сроков выполнения)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оформляется</w:t>
      </w: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По утвержденным темам руководители выпускных квалификационных работ разрабатывают индивидуальные задания для каждого обучающегося.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Задания на выпускную квалификационную работу рассматриваются методическими комиссиями, подписываются руководителем работы и согласовываются с заместителем директора по учебной работе.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В отдельных случаях допускается выполнение выпускной квалификационной работы группой обучающихся. При этом индивидуальные задания выдаются каждому обучающемуся.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Задания на выпускную квалификационную работу выдаются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не позднее, чем за две недели до начала преддипломной практики.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Задания на выпускную квалификационную работу сопровождаются консульта</w:t>
      </w:r>
      <w:r>
        <w:rPr>
          <w:sz w:val="28"/>
          <w:szCs w:val="28"/>
        </w:rPr>
        <w:softHyphen/>
        <w:t>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 Общее руководство и контроль хода выполнения выпускных квалификационных   работ осуществляют заместитель директора по учебной работе, председатель методической комиссии в соответствии с должностными обязанностями.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2.11. Основными функциями руководителя выпускной квалификационной работы являются: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индивидуальных заданий;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</w:p>
    <w:p w:rsidR="00E16D16" w:rsidRDefault="00E16D16" w:rsidP="00EB498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5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EB4982" w:rsidRDefault="00EB4982" w:rsidP="00EB4982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-консультирование по вопросам содержания и последовательности выполнения выпускной квалификационной работы;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в подборе необходимой литературы;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контроль хода выполнения выпускной квалификационной работы;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письменного отзыва на выпускную квалификационную работу.</w:t>
      </w:r>
    </w:p>
    <w:p w:rsidR="00EB4982" w:rsidRDefault="00EB4982" w:rsidP="00EB4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каждому руководителю может быть одновременно прикреплено не более 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На консультации для каждого обучающегося должно быть предусмотрено не более двух часов в неделю.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2.12. По завершении обучающимся выпускной квалификационной работы руководитель подписывает ее и вместе с заданием и своим письменным отзывом передает в учебную часть.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B91C2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выпускную квалификационную работу в государственную аттестационную комиссию (ГАК).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Выпускные квалификационные работы могут выполняться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как в техникуме, так и на предприятии (организации).</w:t>
      </w:r>
    </w:p>
    <w:p w:rsidR="00EB4982" w:rsidRPr="006E1046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 Требования к структуре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выпускной квалификационной работы (ВКР).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По структуре ВКР состоит из пояснительной записки,  теоретической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практической (графической) частей. В пояснительной записке (введении) обосновывается актуальность выбора темы,  формулируются компоненты понятийного  аппарата. 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данных, продуктом творческой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6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EB4982" w:rsidRDefault="00EB4982" w:rsidP="00EB4982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видами профессиональной деятельности. Содержание пояснительной записки теоретической и практической частей выпускной квалификационной работы определяется в зависимости от профиля  профессии. </w:t>
      </w:r>
    </w:p>
    <w:p w:rsidR="00EB4982" w:rsidRDefault="00EB4982" w:rsidP="00EB498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ВКР может носить опытно-практический, опытно-экспериментальный, теоретический, проектный характер. Объем ВКР должен составлять не менее 30, но не более 50 страниц печатного текста.</w:t>
      </w:r>
    </w:p>
    <w:p w:rsidR="00EB4982" w:rsidRDefault="00EB4982" w:rsidP="00EB498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ВКР опытно-практического характера имеет следующую структуру:</w:t>
      </w:r>
    </w:p>
    <w:p w:rsidR="00EB4982" w:rsidRDefault="00EB4982" w:rsidP="00EB4982">
      <w:pPr>
        <w:numPr>
          <w:ilvl w:val="0"/>
          <w:numId w:val="1"/>
        </w:numPr>
        <w:tabs>
          <w:tab w:val="left" w:pos="-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введение, в котором раскрываются актуальность выбора темы,  формулируются компоненты понятийного аппарата: объект, предмет, проблема, цели, задачи работы и др.;</w:t>
      </w:r>
    </w:p>
    <w:p w:rsidR="00EB4982" w:rsidRDefault="00EB4982" w:rsidP="00EB4982">
      <w:pPr>
        <w:numPr>
          <w:ilvl w:val="0"/>
          <w:numId w:val="1"/>
        </w:numPr>
        <w:tabs>
          <w:tab w:val="left" w:pos="-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должна быть  направлена на решение выбранной проблемы и состоять из проектирования профессиональной деятельности, описания ее реализации, оценки ее результативности;</w:t>
      </w:r>
    </w:p>
    <w:p w:rsidR="00EB4982" w:rsidRDefault="00EB4982" w:rsidP="00EB4982">
      <w:pPr>
        <w:numPr>
          <w:ilvl w:val="0"/>
          <w:numId w:val="1"/>
        </w:numPr>
        <w:tabs>
          <w:tab w:val="left" w:pos="-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 в котором содержатся выводы и рекомендации относительно  возможностей практического применения полученных результатов;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num" w:pos="709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 используемой литературы (не менее 20 источников);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num" w:pos="709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приложение.</w:t>
      </w:r>
    </w:p>
    <w:p w:rsidR="00EB4982" w:rsidRDefault="00EB4982" w:rsidP="00EB4982">
      <w:pPr>
        <w:tabs>
          <w:tab w:val="num" w:pos="709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ВКР опытно-экспериментального характера имеет следующую структуру:</w:t>
      </w:r>
    </w:p>
    <w:p w:rsidR="00EB4982" w:rsidRDefault="00EB4982" w:rsidP="00EB4982">
      <w:pPr>
        <w:tabs>
          <w:tab w:val="left" w:pos="-1134"/>
          <w:tab w:val="num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-введение, в котором раскрываются актуальность выбора темы,  формулируются компоненты понятийного  аппарата: объект, предмет, проблема, цели, задачи работы и др.;</w:t>
      </w:r>
    </w:p>
    <w:p w:rsidR="00EB4982" w:rsidRDefault="00EB4982" w:rsidP="00EB4982">
      <w:pPr>
        <w:tabs>
          <w:tab w:val="left" w:pos="-1134"/>
          <w:tab w:val="num" w:pos="709"/>
        </w:tabs>
        <w:spacing w:line="360" w:lineRule="auto"/>
        <w:ind w:left="567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7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EB4982" w:rsidRPr="00265381" w:rsidRDefault="00EB4982" w:rsidP="00EB4982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tabs>
          <w:tab w:val="left" w:pos="-1134"/>
          <w:tab w:val="num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-теоретическая часть, в которой даны история вопроса, аспекты разработанности проблемы в теории и практике, обоснование проблемы;</w:t>
      </w:r>
    </w:p>
    <w:p w:rsidR="00EB4982" w:rsidRDefault="00EB4982" w:rsidP="00EB4982">
      <w:pPr>
        <w:tabs>
          <w:tab w:val="left" w:pos="-1134"/>
          <w:tab w:val="num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-практическая часть, в которой представлены план проведения  эксперимента, характеристика методов экспериментальной работы, основные 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left" w:pos="-113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этапы эксперимента (контролирующий, формирующий, контрольный), анализ результатов опытно-экспериментальной работы;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left" w:pos="-1134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num" w:pos="851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 (не менее 20 источников);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num" w:pos="851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EB4982" w:rsidRDefault="00EB4982" w:rsidP="00EB4982">
      <w:pPr>
        <w:tabs>
          <w:tab w:val="num" w:pos="851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ВКР теоретического характера имеет следующую структуру: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left" w:pos="-241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введение, в котором раскрываются актуальность выбора темы,  формулируются компоненты понятийного аппарата: объект, предмет, проблема, цели, задачи работы и др.;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left" w:pos="-241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часть, в которой даны история вопроса, обоснование  разрабатываемой проблемы в теории и практике посредством  глубокого  сравнительного анализа литературы;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left" w:pos="-2410"/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исследования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num" w:pos="851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 (не менее 25 источников);</w:t>
      </w:r>
    </w:p>
    <w:p w:rsidR="00EB4982" w:rsidRDefault="00EB4982" w:rsidP="00EB4982">
      <w:pPr>
        <w:numPr>
          <w:ilvl w:val="0"/>
          <w:numId w:val="1"/>
        </w:numPr>
        <w:tabs>
          <w:tab w:val="clear" w:pos="1788"/>
          <w:tab w:val="num" w:pos="851"/>
          <w:tab w:val="left" w:pos="1080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EB4982" w:rsidRDefault="00EB4982" w:rsidP="00EB49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3.2.4.  Содержанием ВКР проектного характера является  разработка изделия или продукта творческой деятельности. По структуре </w:t>
      </w:r>
      <w:proofErr w:type="gramStart"/>
      <w:r>
        <w:rPr>
          <w:sz w:val="28"/>
          <w:szCs w:val="28"/>
        </w:rPr>
        <w:t>данная</w:t>
      </w:r>
      <w:proofErr w:type="gramEnd"/>
      <w:r>
        <w:rPr>
          <w:sz w:val="28"/>
          <w:szCs w:val="28"/>
        </w:rPr>
        <w:t xml:space="preserve"> ВКР состоит из пояснительной записки, практической части  и списка литературы.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8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EB4982" w:rsidRPr="00DB1A20" w:rsidRDefault="00EB4982" w:rsidP="00EB49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 дается теоретическое, а в необходимых случаях  расчетное обоснование создаваемых изделий или продуктов творческой деятельности. Структура и содержание пояснительной записки определяются  в зависимости от профиля профессии и темы ВКР. Объем пояснительной записки должен составлять от 10 до 15 страниц печатного текста.</w:t>
      </w:r>
    </w:p>
    <w:p w:rsidR="00EB4982" w:rsidRDefault="00EB4982" w:rsidP="00EB49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практической  части созданные изделия или продукты творческой деятельности представляются  в виде готовых изделий, чертежей, схем, графиков, диаграмм и т.д.</w:t>
      </w:r>
    </w:p>
    <w:p w:rsidR="00EB4982" w:rsidRDefault="00EB4982" w:rsidP="00EB49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Практическая часть может быть представлена в виде демонстрации моделей.</w:t>
      </w:r>
    </w:p>
    <w:p w:rsidR="00EB4982" w:rsidRDefault="00EB4982" w:rsidP="00EB498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3.2.5. ВКР 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выпускной квалификационной работы. </w:t>
      </w:r>
    </w:p>
    <w:p w:rsidR="00EB4982" w:rsidRDefault="00EB4982" w:rsidP="00EB4982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Защита выпускных квалификационных работ.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Защита выпускных квалификационных работ проводится на открытом заседании ГАК.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защиту выпускной квалификационной работы отводится до 1 академического часа.  Процедура защиты устанавливается председателем ГАК по согласованию с членами комиссии и, как правило, включает доклад обучающегося (не более 10-15 минут), чтение отзыва и рецензии, вопросы 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комиссии, ответы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 Может быть предусмотрено выступление руководителя выпускной квалификационной работы, а также рецензента, если он присутствует на заседании ГАК.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При определении итоговой оценки по защите выпускной квалификационной работы учитываются: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  <w:p w:rsidR="00EB4982" w:rsidRDefault="00EB4982" w:rsidP="0075013B">
            <w:pPr>
              <w:pStyle w:val="a3"/>
              <w:jc w:val="center"/>
            </w:pP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9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  <w:r w:rsidRPr="00650A51">
              <w:t xml:space="preserve"> 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EB4982" w:rsidRDefault="00EB4982" w:rsidP="00EB4982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выпускника по каждому разделу выпускной работы;</w:t>
      </w:r>
    </w:p>
    <w:p w:rsidR="00EB4982" w:rsidRDefault="00EB4982" w:rsidP="00EB4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вопросы;</w:t>
      </w:r>
    </w:p>
    <w:p w:rsidR="00EB4982" w:rsidRDefault="00EB4982" w:rsidP="00EB4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рецензента;</w:t>
      </w:r>
    </w:p>
    <w:p w:rsidR="00EB4982" w:rsidRDefault="00EB4982" w:rsidP="00EB4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руководителя. 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 Ход заседания ГАК протоколируется. В протоколе записываются: итоговая оценка выпускной квалификационной работы, вопросы и особые мнения членов комиссии. Протоколы заседаний ГАК подписываются председателем, заместителем председателя, ответственным секретарем и членами комиссии.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4.5.Обучающиеся, выполнившие выпускную квалификационную работу, но получившие 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обучающимся той же темы выпускной квалификационной работы, либо вынести решение о закреплении за ним новой темы выпускной квалификационной работы и определить срок повторной защиты, но не ранее, чем через год.  </w:t>
      </w:r>
    </w:p>
    <w:p w:rsidR="00EB4982" w:rsidRDefault="00EB4982" w:rsidP="00EB498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4.6. Обучающемуся, получившему оценку «неудовлетворительно» при защите 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аттестационной комиссии после успешной защиты им выпускной квалификационной работы.</w:t>
      </w:r>
    </w:p>
    <w:p w:rsidR="00EB4982" w:rsidRDefault="00EB4982" w:rsidP="00EB49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Хранение выпускных квалификационных работ.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Выполненные студентами выпускные квалификационные работы хранятся после их защиты в техникуме не менее трех лет. По истечении указанного срока вопрос о дальнейшем хранении решается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5"/>
        <w:gridCol w:w="5572"/>
        <w:gridCol w:w="1365"/>
      </w:tblGrid>
      <w:tr w:rsidR="00EB4982" w:rsidTr="0075013B">
        <w:trPr>
          <w:cantSplit/>
          <w:trHeight w:val="231"/>
        </w:trPr>
        <w:tc>
          <w:tcPr>
            <w:tcW w:w="2885" w:type="dxa"/>
            <w:vMerge w:val="restart"/>
          </w:tcPr>
          <w:p w:rsidR="00EB4982" w:rsidRDefault="00EB4982" w:rsidP="0075013B">
            <w:pPr>
              <w:pStyle w:val="a3"/>
              <w:spacing w:before="24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</w:rPr>
              <w:lastRenderedPageBreak/>
              <w:t xml:space="preserve">ОГБПОУ </w:t>
            </w:r>
            <w:proofErr w:type="spellStart"/>
            <w:r>
              <w:rPr>
                <w:b/>
                <w:spacing w:val="-3"/>
              </w:rPr>
              <w:t>НовТТ</w:t>
            </w:r>
            <w:proofErr w:type="spellEnd"/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 xml:space="preserve"> Положение о деятельности</w:t>
            </w:r>
          </w:p>
          <w:p w:rsidR="00EB4982" w:rsidRDefault="00EB4982" w:rsidP="0075013B">
            <w:pPr>
              <w:pStyle w:val="a3"/>
              <w:jc w:val="center"/>
            </w:pPr>
            <w:r w:rsidRPr="00650A51">
              <w:t>СМК</w:t>
            </w:r>
            <w:r>
              <w:t xml:space="preserve"> ПД 04- 90-2017</w:t>
            </w:r>
          </w:p>
        </w:tc>
        <w:tc>
          <w:tcPr>
            <w:tcW w:w="1365" w:type="dxa"/>
            <w:vMerge w:val="restart"/>
          </w:tcPr>
          <w:p w:rsidR="00EB4982" w:rsidRDefault="00EB4982" w:rsidP="0075013B">
            <w:pPr>
              <w:pStyle w:val="a3"/>
              <w:spacing w:before="360"/>
            </w:pPr>
            <w:r>
              <w:t>стр. 10 из 10</w:t>
            </w:r>
          </w:p>
        </w:tc>
      </w:tr>
      <w:tr w:rsidR="00EB4982" w:rsidTr="0075013B">
        <w:trPr>
          <w:cantSplit/>
          <w:trHeight w:val="596"/>
        </w:trPr>
        <w:tc>
          <w:tcPr>
            <w:tcW w:w="2885" w:type="dxa"/>
            <w:vMerge/>
          </w:tcPr>
          <w:p w:rsidR="00EB4982" w:rsidRDefault="00EB4982" w:rsidP="0075013B">
            <w:pPr>
              <w:pStyle w:val="a3"/>
            </w:pPr>
          </w:p>
        </w:tc>
        <w:tc>
          <w:tcPr>
            <w:tcW w:w="5572" w:type="dxa"/>
          </w:tcPr>
          <w:p w:rsidR="00EB4982" w:rsidRDefault="00EB4982" w:rsidP="0075013B">
            <w:pPr>
              <w:pStyle w:val="a3"/>
              <w:jc w:val="center"/>
            </w:pPr>
            <w:r>
              <w:t>СИСТЕМА МЕНЕДЖМЕНТА КАЧЕСТВА</w:t>
            </w:r>
          </w:p>
          <w:p w:rsidR="00EB4982" w:rsidRDefault="00EB4982" w:rsidP="0075013B">
            <w:pPr>
              <w:pStyle w:val="a3"/>
              <w:jc w:val="center"/>
            </w:pPr>
            <w:r>
              <w:t>Положение об организации выполнения и защиты выпускной квалификационной работы</w:t>
            </w:r>
          </w:p>
        </w:tc>
        <w:tc>
          <w:tcPr>
            <w:tcW w:w="1365" w:type="dxa"/>
            <w:vMerge/>
          </w:tcPr>
          <w:p w:rsidR="00EB4982" w:rsidRDefault="00EB4982" w:rsidP="0075013B">
            <w:pPr>
              <w:pStyle w:val="a3"/>
            </w:pPr>
          </w:p>
        </w:tc>
      </w:tr>
    </w:tbl>
    <w:p w:rsidR="00EB4982" w:rsidRDefault="00EB4982" w:rsidP="00EB4982">
      <w:pPr>
        <w:ind w:left="576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организуемой по приказу директора  комиссией техникума, кото</w:t>
      </w:r>
      <w:r>
        <w:rPr>
          <w:sz w:val="28"/>
          <w:szCs w:val="28"/>
        </w:rPr>
        <w:softHyphen/>
        <w:t>рая представляет предложения о списании выпускных квалификационных работ.</w:t>
      </w:r>
    </w:p>
    <w:p w:rsidR="00EB4982" w:rsidRDefault="00EB4982" w:rsidP="00EB4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Списание выпускных квалификационных работ оформляется соответствующим актом.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Лучшие выпускные квалификационные работы, представляющие учебно-методическую ценность, могут быть использованы в качестве учебных пособий в образовательном процессе.</w:t>
      </w:r>
    </w:p>
    <w:p w:rsidR="00EB4982" w:rsidRDefault="00EB4982" w:rsidP="00EB4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 запросу предприятия, учреждения, организации директор </w:t>
      </w:r>
      <w:bookmarkStart w:id="0" w:name="_GoBack"/>
      <w:bookmarkEnd w:id="0"/>
      <w:r>
        <w:rPr>
          <w:sz w:val="28"/>
          <w:szCs w:val="28"/>
        </w:rPr>
        <w:t xml:space="preserve"> имеет право разрешить снимать копии выпускных квалификационных работ обучающихся. 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(в установленном порядке) заявки на авторские права обучающегося.</w:t>
      </w:r>
    </w:p>
    <w:p w:rsidR="00EB4982" w:rsidRDefault="00EB4982" w:rsidP="00EB4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 Изделия и продукты творческой деятельности по решению ГАК могут не подлежать хранению в течение трех лет. Они могут быть использованы в качестве учебных пособий, реализованы через выставки-продажи и т.п.</w:t>
      </w: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</w:p>
    <w:p w:rsidR="00EB4982" w:rsidRDefault="00EB4982" w:rsidP="00EB4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методист</w:t>
      </w:r>
      <w:r w:rsidR="00E16D1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_____________/</w:t>
      </w:r>
      <w:proofErr w:type="spellStart"/>
      <w:r>
        <w:rPr>
          <w:sz w:val="28"/>
          <w:szCs w:val="28"/>
        </w:rPr>
        <w:t>Тювакина</w:t>
      </w:r>
      <w:proofErr w:type="spellEnd"/>
      <w:r>
        <w:rPr>
          <w:sz w:val="28"/>
          <w:szCs w:val="28"/>
        </w:rPr>
        <w:t xml:space="preserve"> В.Н./</w:t>
      </w:r>
    </w:p>
    <w:p w:rsidR="00EB4982" w:rsidRDefault="00EB4982" w:rsidP="00EB4982">
      <w:pPr>
        <w:spacing w:line="360" w:lineRule="auto"/>
      </w:pPr>
    </w:p>
    <w:p w:rsidR="00EB4982" w:rsidRDefault="00EB4982" w:rsidP="00EB4982">
      <w:pPr>
        <w:spacing w:line="360" w:lineRule="auto"/>
      </w:pPr>
    </w:p>
    <w:p w:rsidR="00EB4982" w:rsidRDefault="00EB4982" w:rsidP="00EB4982">
      <w:pPr>
        <w:spacing w:line="360" w:lineRule="auto"/>
      </w:pPr>
    </w:p>
    <w:p w:rsidR="00EB4982" w:rsidRPr="00F64368" w:rsidRDefault="00EB4982" w:rsidP="00EB4982">
      <w:pPr>
        <w:ind w:left="5760" w:firstLine="720"/>
        <w:outlineLvl w:val="0"/>
        <w:rPr>
          <w:b/>
          <w:sz w:val="28"/>
          <w:szCs w:val="28"/>
        </w:rPr>
      </w:pPr>
    </w:p>
    <w:p w:rsidR="00EB4982" w:rsidRDefault="00EB4982" w:rsidP="00EB4982">
      <w:pPr>
        <w:spacing w:line="360" w:lineRule="auto"/>
      </w:pPr>
    </w:p>
    <w:p w:rsidR="0087368C" w:rsidRDefault="0087368C"/>
    <w:sectPr w:rsidR="0087368C" w:rsidSect="008C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59B"/>
    <w:multiLevelType w:val="hybridMultilevel"/>
    <w:tmpl w:val="124ADF7A"/>
    <w:lvl w:ilvl="0" w:tplc="972CF1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4982"/>
    <w:rsid w:val="0012620B"/>
    <w:rsid w:val="00183104"/>
    <w:rsid w:val="003729CF"/>
    <w:rsid w:val="004B3316"/>
    <w:rsid w:val="0087368C"/>
    <w:rsid w:val="00886705"/>
    <w:rsid w:val="00B61B76"/>
    <w:rsid w:val="00B91992"/>
    <w:rsid w:val="00E16D16"/>
    <w:rsid w:val="00E20837"/>
    <w:rsid w:val="00EB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8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49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B4982"/>
    <w:rPr>
      <w:rFonts w:eastAsia="Times New Roman" w:cs="Times New Roman"/>
      <w:b/>
      <w:bCs/>
      <w:i/>
      <w:iCs/>
      <w:szCs w:val="26"/>
      <w:lang w:eastAsia="ru-RU"/>
    </w:rPr>
  </w:style>
  <w:style w:type="paragraph" w:styleId="a3">
    <w:name w:val="header"/>
    <w:basedOn w:val="a"/>
    <w:link w:val="a4"/>
    <w:uiPriority w:val="99"/>
    <w:rsid w:val="00EB4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982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2118</Words>
  <Characters>12074</Characters>
  <Application>Microsoft Office Word</Application>
  <DocSecurity>0</DocSecurity>
  <Lines>100</Lines>
  <Paragraphs>28</Paragraphs>
  <ScaleCrop>false</ScaleCrop>
  <Company>Microsoft</Company>
  <LinksUpToDate>false</LinksUpToDate>
  <CharactersWithSpaces>14164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2017-06-20T06:15:00Z</cp:lastPrinted>
  <dcterms:created xsi:type="dcterms:W3CDTF">2017-05-31T10:19:00Z</dcterms:created>
  <dcterms:modified xsi:type="dcterms:W3CDTF">2020-02-17T05:57:00Z</dcterms:modified>
</cp:coreProperties>
</file>